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5B487" w14:textId="646FF87D" w:rsidR="00FF1F26" w:rsidRDefault="00FF1F26" w:rsidP="00FF1F26">
      <w:pPr>
        <w:pStyle w:val="tc2"/>
        <w:shd w:val="clear" w:color="auto" w:fill="FFFFFF"/>
        <w:spacing w:line="276" w:lineRule="auto"/>
        <w:rPr>
          <w:rFonts w:ascii="Century" w:hAnsi="Century"/>
        </w:rPr>
      </w:pPr>
      <w:bookmarkStart w:id="0" w:name="_Hlk69735875"/>
      <w:bookmarkStart w:id="1" w:name="_Hlk62647722"/>
      <w:r>
        <w:rPr>
          <w:rFonts w:ascii="Century" w:hAnsi="Century"/>
          <w:noProof/>
          <w:lang w:eastAsia="uk-UA"/>
        </w:rPr>
        <w:drawing>
          <wp:inline distT="0" distB="0" distL="0" distR="0" wp14:anchorId="4929CDB7" wp14:editId="2DC472AC">
            <wp:extent cx="561975" cy="6286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2AB9116" w14:textId="77777777" w:rsidR="00FF1F26" w:rsidRDefault="00FF1F26" w:rsidP="00FF1F26">
      <w:pPr>
        <w:pStyle w:val="tc2"/>
        <w:shd w:val="clear" w:color="auto" w:fill="FFFFFF"/>
        <w:spacing w:line="240" w:lineRule="auto"/>
        <w:rPr>
          <w:rFonts w:ascii="Century" w:hAnsi="Century"/>
          <w:sz w:val="32"/>
          <w:szCs w:val="32"/>
        </w:rPr>
      </w:pPr>
      <w:r>
        <w:rPr>
          <w:rFonts w:ascii="Century" w:hAnsi="Century"/>
          <w:sz w:val="32"/>
          <w:szCs w:val="32"/>
        </w:rPr>
        <w:t>УКРАЇНА</w:t>
      </w:r>
    </w:p>
    <w:p w14:paraId="7AE9BDFF" w14:textId="77777777" w:rsidR="00FF1F26" w:rsidRDefault="00FF1F26" w:rsidP="00FF1F26">
      <w:pPr>
        <w:pStyle w:val="tc2"/>
        <w:shd w:val="clear" w:color="auto" w:fill="FFFFFF"/>
        <w:spacing w:line="240" w:lineRule="auto"/>
        <w:rPr>
          <w:rFonts w:ascii="Century" w:hAnsi="Century"/>
          <w:b/>
          <w:sz w:val="32"/>
        </w:rPr>
      </w:pPr>
      <w:r>
        <w:rPr>
          <w:rFonts w:ascii="Century" w:hAnsi="Century"/>
          <w:b/>
          <w:sz w:val="32"/>
        </w:rPr>
        <w:t>ГОРОДОЦЬКА МІСЬКА РАДА</w:t>
      </w:r>
    </w:p>
    <w:p w14:paraId="742AEB00" w14:textId="77777777" w:rsidR="00FF1F26" w:rsidRDefault="00FF1F26" w:rsidP="00FF1F26">
      <w:pPr>
        <w:pStyle w:val="tc2"/>
        <w:shd w:val="clear" w:color="auto" w:fill="FFFFFF"/>
        <w:spacing w:line="240" w:lineRule="auto"/>
        <w:rPr>
          <w:rFonts w:ascii="Century" w:hAnsi="Century"/>
          <w:sz w:val="32"/>
        </w:rPr>
      </w:pPr>
      <w:r>
        <w:rPr>
          <w:rFonts w:ascii="Century" w:hAnsi="Century"/>
          <w:sz w:val="32"/>
        </w:rPr>
        <w:t>ЛЬВІВСЬКОЇ ОБЛАСТІ</w:t>
      </w:r>
    </w:p>
    <w:p w14:paraId="2D865982" w14:textId="77777777" w:rsidR="00FF1F26" w:rsidRDefault="00FF1F26" w:rsidP="00FF1F26">
      <w:pPr>
        <w:pStyle w:val="tc2"/>
        <w:shd w:val="clear" w:color="auto" w:fill="FFFFFF"/>
        <w:spacing w:line="240" w:lineRule="auto"/>
        <w:rPr>
          <w:rFonts w:ascii="Century" w:hAnsi="Century"/>
          <w:b/>
          <w:sz w:val="28"/>
          <w:szCs w:val="28"/>
        </w:rPr>
      </w:pPr>
      <w:r>
        <w:rPr>
          <w:rFonts w:ascii="Century" w:hAnsi="Century"/>
          <w:b/>
          <w:sz w:val="32"/>
          <w:szCs w:val="32"/>
        </w:rPr>
        <w:t xml:space="preserve">7 </w:t>
      </w:r>
      <w:r>
        <w:rPr>
          <w:rFonts w:ascii="Century" w:hAnsi="Century"/>
          <w:b/>
          <w:caps/>
          <w:sz w:val="28"/>
          <w:szCs w:val="28"/>
        </w:rPr>
        <w:t>сесія восьмого скликання</w:t>
      </w:r>
    </w:p>
    <w:p w14:paraId="1624A978" w14:textId="77777777" w:rsidR="00FF1F26" w:rsidRDefault="00FF1F26" w:rsidP="00FF1F26">
      <w:pPr>
        <w:spacing w:after="0" w:line="240" w:lineRule="auto"/>
        <w:jc w:val="center"/>
        <w:rPr>
          <w:rFonts w:ascii="Century" w:hAnsi="Century"/>
          <w:b/>
          <w:sz w:val="28"/>
          <w:szCs w:val="28"/>
        </w:rPr>
      </w:pPr>
    </w:p>
    <w:p w14:paraId="178620E3" w14:textId="53D0AB99" w:rsidR="00FF1F26" w:rsidRDefault="00FF1F26" w:rsidP="00FF1F26">
      <w:pPr>
        <w:spacing w:after="0" w:line="240" w:lineRule="auto"/>
        <w:jc w:val="center"/>
        <w:rPr>
          <w:rFonts w:ascii="Century" w:hAnsi="Century"/>
          <w:b/>
          <w:sz w:val="36"/>
          <w:szCs w:val="36"/>
        </w:rPr>
      </w:pPr>
      <w:r>
        <w:rPr>
          <w:rFonts w:ascii="Century" w:hAnsi="Century"/>
          <w:b/>
          <w:sz w:val="36"/>
          <w:szCs w:val="36"/>
        </w:rPr>
        <w:t xml:space="preserve">РІШЕННЯ № </w:t>
      </w:r>
      <w:r w:rsidR="00F60A59">
        <w:rPr>
          <w:rFonts w:ascii="Century" w:hAnsi="Century"/>
          <w:bCs/>
          <w:sz w:val="36"/>
          <w:szCs w:val="36"/>
        </w:rPr>
        <w:t>1413</w:t>
      </w:r>
    </w:p>
    <w:p w14:paraId="0FA85219" w14:textId="53A18857" w:rsidR="00FF1F26" w:rsidRDefault="00FF1F26" w:rsidP="00FF1F26">
      <w:pPr>
        <w:jc w:val="both"/>
        <w:rPr>
          <w:rFonts w:ascii="Century" w:hAnsi="Century"/>
          <w:sz w:val="28"/>
          <w:szCs w:val="28"/>
        </w:rPr>
      </w:pPr>
      <w:bookmarkStart w:id="2" w:name="_Hlk69735883"/>
      <w:bookmarkEnd w:id="0"/>
      <w:r>
        <w:rPr>
          <w:rFonts w:ascii="Century" w:hAnsi="Century"/>
          <w:sz w:val="28"/>
          <w:szCs w:val="28"/>
        </w:rPr>
        <w:t>від 27 травня 2021 року</w:t>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t xml:space="preserve">     м. Городок</w:t>
      </w:r>
      <w:bookmarkEnd w:id="1"/>
      <w:bookmarkEnd w:id="2"/>
    </w:p>
    <w:p w14:paraId="76F84E97" w14:textId="2EEBE0A8" w:rsidR="00DD5EC1" w:rsidRDefault="00DD5EC1" w:rsidP="00FF1F26">
      <w:pPr>
        <w:jc w:val="both"/>
        <w:rPr>
          <w:rFonts w:ascii="Century" w:hAnsi="Century"/>
          <w:sz w:val="28"/>
          <w:szCs w:val="28"/>
        </w:rPr>
      </w:pPr>
      <w:r w:rsidRPr="002F6E03">
        <w:rPr>
          <w:rFonts w:ascii="Century" w:eastAsia="Times New Roman" w:hAnsi="Century" w:cs="Times New Roman"/>
          <w:b/>
          <w:sz w:val="28"/>
          <w:szCs w:val="28"/>
          <w:lang w:eastAsia="ru-RU"/>
        </w:rPr>
        <w:t>Про затвердження Положення про порядок  призначення на посаду керівників комунальних закладів культури Городоцької міської ради Львівської області за результатами конкурсного відбору</w:t>
      </w:r>
    </w:p>
    <w:p w14:paraId="079320E3" w14:textId="77777777" w:rsidR="00FF1F26" w:rsidRDefault="00323F91" w:rsidP="00FF1F26">
      <w:pPr>
        <w:shd w:val="clear" w:color="auto" w:fill="FFFFFF"/>
        <w:spacing w:after="0" w:line="240" w:lineRule="auto"/>
        <w:ind w:firstLine="708"/>
        <w:jc w:val="both"/>
        <w:rPr>
          <w:rFonts w:ascii="Century" w:eastAsia="Times New Roman" w:hAnsi="Century" w:cs="Times New Roman"/>
          <w:sz w:val="28"/>
          <w:szCs w:val="28"/>
          <w:lang w:eastAsia="ru-RU"/>
        </w:rPr>
      </w:pPr>
      <w:r w:rsidRPr="002F6E03">
        <w:rPr>
          <w:rFonts w:ascii="Century" w:eastAsia="Times New Roman" w:hAnsi="Century" w:cs="Times New Roman"/>
          <w:color w:val="000000"/>
          <w:sz w:val="28"/>
          <w:szCs w:val="28"/>
          <w:lang w:eastAsia="ru-RU"/>
        </w:rPr>
        <w:t xml:space="preserve">Розглянувши лист  гуманітарного управління Городоцької  міської ради  від </w:t>
      </w:r>
      <w:r w:rsidR="002E0F60" w:rsidRPr="002F6E03">
        <w:rPr>
          <w:rFonts w:ascii="Century" w:eastAsia="Times New Roman" w:hAnsi="Century" w:cs="Times New Roman"/>
          <w:color w:val="000000"/>
          <w:sz w:val="28"/>
          <w:szCs w:val="28"/>
          <w:lang w:eastAsia="ru-RU"/>
        </w:rPr>
        <w:t>11</w:t>
      </w:r>
      <w:r w:rsidRPr="002F6E03">
        <w:rPr>
          <w:rFonts w:ascii="Century" w:eastAsia="Times New Roman" w:hAnsi="Century" w:cs="Times New Roman"/>
          <w:color w:val="000000"/>
          <w:sz w:val="28"/>
          <w:szCs w:val="28"/>
          <w:lang w:eastAsia="ru-RU"/>
        </w:rPr>
        <w:t>.</w:t>
      </w:r>
      <w:r w:rsidR="002E0F60" w:rsidRPr="002F6E03">
        <w:rPr>
          <w:rFonts w:ascii="Century" w:eastAsia="Times New Roman" w:hAnsi="Century" w:cs="Times New Roman"/>
          <w:color w:val="000000"/>
          <w:sz w:val="28"/>
          <w:szCs w:val="28"/>
          <w:lang w:eastAsia="ru-RU"/>
        </w:rPr>
        <w:t>05</w:t>
      </w:r>
      <w:r w:rsidRPr="002F6E03">
        <w:rPr>
          <w:rFonts w:ascii="Century" w:eastAsia="Times New Roman" w:hAnsi="Century" w:cs="Times New Roman"/>
          <w:color w:val="000000"/>
          <w:sz w:val="28"/>
          <w:szCs w:val="28"/>
          <w:lang w:eastAsia="ru-RU"/>
        </w:rPr>
        <w:t>.2021року №</w:t>
      </w:r>
      <w:r w:rsidR="00BD1C0B" w:rsidRPr="002F6E03">
        <w:rPr>
          <w:rFonts w:ascii="Century" w:eastAsia="Times New Roman" w:hAnsi="Century" w:cs="Times New Roman"/>
          <w:color w:val="000000"/>
          <w:sz w:val="28"/>
          <w:szCs w:val="28"/>
          <w:lang w:eastAsia="ru-RU"/>
        </w:rPr>
        <w:t xml:space="preserve"> </w:t>
      </w:r>
      <w:r w:rsidR="00BD1C0B" w:rsidRPr="002F6E03">
        <w:rPr>
          <w:rFonts w:ascii="Century" w:eastAsia="Times New Roman" w:hAnsi="Century" w:cs="Times New Roman"/>
          <w:color w:val="000000"/>
          <w:sz w:val="28"/>
          <w:szCs w:val="28"/>
          <w:lang w:val="ru-RU" w:eastAsia="ru-RU"/>
        </w:rPr>
        <w:t>521</w:t>
      </w:r>
      <w:r w:rsidRPr="002F6E03">
        <w:rPr>
          <w:rFonts w:ascii="Century" w:eastAsia="Times New Roman" w:hAnsi="Century" w:cs="Times New Roman"/>
          <w:color w:val="000000"/>
          <w:sz w:val="28"/>
          <w:szCs w:val="28"/>
          <w:lang w:eastAsia="ru-RU"/>
        </w:rPr>
        <w:t xml:space="preserve">/01-14 про затвердження </w:t>
      </w:r>
      <w:r w:rsidR="002E0F60" w:rsidRPr="002F6E03">
        <w:rPr>
          <w:rFonts w:ascii="Century" w:eastAsia="Times New Roman" w:hAnsi="Century" w:cs="Times New Roman"/>
          <w:color w:val="000000"/>
          <w:sz w:val="28"/>
          <w:szCs w:val="28"/>
          <w:lang w:eastAsia="ru-RU"/>
        </w:rPr>
        <w:t xml:space="preserve">Положення про порядок призначення на посаду керівників комунальних закладів культури Городоцької міської ради Львівської області за результатами конкурсного відбору </w:t>
      </w:r>
      <w:r w:rsidRPr="002F6E03">
        <w:rPr>
          <w:rFonts w:ascii="Century" w:eastAsia="Times New Roman" w:hAnsi="Century" w:cs="Times New Roman"/>
          <w:color w:val="000000"/>
          <w:sz w:val="28"/>
          <w:szCs w:val="28"/>
          <w:lang w:eastAsia="ru-RU"/>
        </w:rPr>
        <w:t xml:space="preserve">відповідно до Законів України </w:t>
      </w:r>
      <w:r w:rsidR="002E0F60" w:rsidRPr="002F6E03">
        <w:rPr>
          <w:rFonts w:ascii="Century" w:eastAsia="Times New Roman" w:hAnsi="Century" w:cs="Times New Roman"/>
          <w:color w:val="000000"/>
          <w:sz w:val="28"/>
          <w:szCs w:val="28"/>
          <w:lang w:eastAsia="ru-RU"/>
        </w:rPr>
        <w:t>«Про культуру», «</w:t>
      </w:r>
      <w:r w:rsidR="000F457C" w:rsidRPr="002F6E03">
        <w:rPr>
          <w:rFonts w:ascii="Century" w:eastAsia="Times New Roman" w:hAnsi="Century" w:cs="Times New Roman"/>
          <w:color w:val="000000"/>
          <w:sz w:val="28"/>
          <w:szCs w:val="28"/>
          <w:lang w:eastAsia="ru-RU"/>
        </w:rPr>
        <w:t>Про бібліотеки і</w:t>
      </w:r>
      <w:r w:rsidR="002E0F60" w:rsidRPr="002F6E03">
        <w:rPr>
          <w:rFonts w:ascii="Century" w:eastAsia="Times New Roman" w:hAnsi="Century" w:cs="Times New Roman"/>
          <w:color w:val="000000"/>
          <w:sz w:val="28"/>
          <w:szCs w:val="28"/>
          <w:lang w:eastAsia="ru-RU"/>
        </w:rPr>
        <w:t xml:space="preserve"> бібліотечну справу», «Про музеї </w:t>
      </w:r>
      <w:r w:rsidR="00994A03" w:rsidRPr="002F6E03">
        <w:rPr>
          <w:rFonts w:ascii="Century" w:eastAsia="Times New Roman" w:hAnsi="Century" w:cs="Times New Roman"/>
          <w:color w:val="000000"/>
          <w:sz w:val="28"/>
          <w:szCs w:val="28"/>
          <w:lang w:eastAsia="ru-RU"/>
        </w:rPr>
        <w:t xml:space="preserve">та музейну справу» </w:t>
      </w:r>
      <w:r w:rsidR="002E0F60" w:rsidRPr="002F6E03">
        <w:rPr>
          <w:rFonts w:ascii="Century" w:eastAsia="Times New Roman" w:hAnsi="Century" w:cs="Times New Roman"/>
          <w:color w:val="000000"/>
          <w:sz w:val="28"/>
          <w:szCs w:val="28"/>
          <w:lang w:eastAsia="ru-RU"/>
        </w:rPr>
        <w:t xml:space="preserve">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w:t>
      </w:r>
      <w:r w:rsidRPr="002F6E03">
        <w:rPr>
          <w:rFonts w:ascii="Century" w:eastAsia="Times New Roman" w:hAnsi="Century" w:cs="Times New Roman"/>
          <w:color w:val="000000"/>
          <w:sz w:val="28"/>
          <w:szCs w:val="28"/>
          <w:lang w:eastAsia="ru-RU"/>
        </w:rPr>
        <w:t xml:space="preserve">, </w:t>
      </w:r>
      <w:r w:rsidR="008A62AA" w:rsidRPr="002F6E03">
        <w:rPr>
          <w:rFonts w:ascii="Century" w:eastAsia="Times New Roman" w:hAnsi="Century" w:cs="Times New Roman"/>
          <w:color w:val="000000"/>
          <w:sz w:val="28"/>
          <w:szCs w:val="28"/>
          <w:lang w:eastAsia="ru-RU"/>
        </w:rPr>
        <w:t xml:space="preserve"> керуючись ст.ст. 32, 60 Закону України «Про місцеве самоврядування в Україні»,  </w:t>
      </w:r>
      <w:r w:rsidR="008A62AA" w:rsidRPr="002F6E03">
        <w:rPr>
          <w:rFonts w:ascii="Century" w:eastAsia="Times New Roman" w:hAnsi="Century" w:cs="Times New Roman"/>
          <w:sz w:val="28"/>
          <w:szCs w:val="28"/>
          <w:lang w:eastAsia="ru-RU"/>
        </w:rPr>
        <w:t xml:space="preserve">враховуючи пропозиції постійних депутатських комісій,  міська рада, </w:t>
      </w:r>
    </w:p>
    <w:p w14:paraId="04E2CFAF" w14:textId="7F0540C7" w:rsidR="00323F91" w:rsidRPr="002F6E03" w:rsidRDefault="00323F91" w:rsidP="00FF1F26">
      <w:pPr>
        <w:shd w:val="clear" w:color="auto" w:fill="FFFFFF"/>
        <w:spacing w:after="0" w:line="240" w:lineRule="auto"/>
        <w:ind w:firstLine="708"/>
        <w:jc w:val="center"/>
        <w:rPr>
          <w:rFonts w:ascii="Century" w:eastAsia="Times New Roman" w:hAnsi="Century" w:cs="Times New Roman"/>
          <w:b/>
          <w:bCs/>
          <w:color w:val="000000"/>
          <w:sz w:val="28"/>
          <w:szCs w:val="28"/>
          <w:lang w:eastAsia="ru-RU"/>
        </w:rPr>
      </w:pPr>
      <w:r w:rsidRPr="002F6E03">
        <w:rPr>
          <w:rFonts w:ascii="Century" w:eastAsia="Times New Roman" w:hAnsi="Century" w:cs="Times New Roman"/>
          <w:b/>
          <w:bCs/>
          <w:color w:val="000000"/>
          <w:sz w:val="28"/>
          <w:szCs w:val="28"/>
          <w:lang w:eastAsia="ru-RU"/>
        </w:rPr>
        <w:t>В</w:t>
      </w:r>
      <w:r w:rsidR="00FF1F26">
        <w:rPr>
          <w:rFonts w:ascii="Century" w:eastAsia="Times New Roman" w:hAnsi="Century" w:cs="Times New Roman"/>
          <w:b/>
          <w:bCs/>
          <w:color w:val="000000"/>
          <w:sz w:val="28"/>
          <w:szCs w:val="28"/>
          <w:lang w:eastAsia="ru-RU"/>
        </w:rPr>
        <w:t xml:space="preserve"> </w:t>
      </w:r>
      <w:r w:rsidRPr="002F6E03">
        <w:rPr>
          <w:rFonts w:ascii="Century" w:eastAsia="Times New Roman" w:hAnsi="Century" w:cs="Times New Roman"/>
          <w:b/>
          <w:bCs/>
          <w:color w:val="000000"/>
          <w:sz w:val="28"/>
          <w:szCs w:val="28"/>
          <w:lang w:eastAsia="ru-RU"/>
        </w:rPr>
        <w:t>И</w:t>
      </w:r>
      <w:r w:rsidR="00FF1F26">
        <w:rPr>
          <w:rFonts w:ascii="Century" w:eastAsia="Times New Roman" w:hAnsi="Century" w:cs="Times New Roman"/>
          <w:b/>
          <w:bCs/>
          <w:color w:val="000000"/>
          <w:sz w:val="28"/>
          <w:szCs w:val="28"/>
          <w:lang w:eastAsia="ru-RU"/>
        </w:rPr>
        <w:t xml:space="preserve"> </w:t>
      </w:r>
      <w:r w:rsidRPr="002F6E03">
        <w:rPr>
          <w:rFonts w:ascii="Century" w:eastAsia="Times New Roman" w:hAnsi="Century" w:cs="Times New Roman"/>
          <w:b/>
          <w:bCs/>
          <w:color w:val="000000"/>
          <w:sz w:val="28"/>
          <w:szCs w:val="28"/>
          <w:lang w:eastAsia="ru-RU"/>
        </w:rPr>
        <w:t>Р</w:t>
      </w:r>
      <w:r w:rsidR="00FF1F26">
        <w:rPr>
          <w:rFonts w:ascii="Century" w:eastAsia="Times New Roman" w:hAnsi="Century" w:cs="Times New Roman"/>
          <w:b/>
          <w:bCs/>
          <w:color w:val="000000"/>
          <w:sz w:val="28"/>
          <w:szCs w:val="28"/>
          <w:lang w:eastAsia="ru-RU"/>
        </w:rPr>
        <w:t xml:space="preserve"> </w:t>
      </w:r>
      <w:r w:rsidRPr="002F6E03">
        <w:rPr>
          <w:rFonts w:ascii="Century" w:eastAsia="Times New Roman" w:hAnsi="Century" w:cs="Times New Roman"/>
          <w:b/>
          <w:bCs/>
          <w:color w:val="000000"/>
          <w:sz w:val="28"/>
          <w:szCs w:val="28"/>
          <w:lang w:eastAsia="ru-RU"/>
        </w:rPr>
        <w:t>І</w:t>
      </w:r>
      <w:r w:rsidR="00FF1F26">
        <w:rPr>
          <w:rFonts w:ascii="Century" w:eastAsia="Times New Roman" w:hAnsi="Century" w:cs="Times New Roman"/>
          <w:b/>
          <w:bCs/>
          <w:color w:val="000000"/>
          <w:sz w:val="28"/>
          <w:szCs w:val="28"/>
          <w:lang w:eastAsia="ru-RU"/>
        </w:rPr>
        <w:t xml:space="preserve"> </w:t>
      </w:r>
      <w:r w:rsidRPr="002F6E03">
        <w:rPr>
          <w:rFonts w:ascii="Century" w:eastAsia="Times New Roman" w:hAnsi="Century" w:cs="Times New Roman"/>
          <w:b/>
          <w:bCs/>
          <w:color w:val="000000"/>
          <w:sz w:val="28"/>
          <w:szCs w:val="28"/>
          <w:lang w:eastAsia="ru-RU"/>
        </w:rPr>
        <w:t>Ш</w:t>
      </w:r>
      <w:r w:rsidR="00FF1F26">
        <w:rPr>
          <w:rFonts w:ascii="Century" w:eastAsia="Times New Roman" w:hAnsi="Century" w:cs="Times New Roman"/>
          <w:b/>
          <w:bCs/>
          <w:color w:val="000000"/>
          <w:sz w:val="28"/>
          <w:szCs w:val="28"/>
          <w:lang w:eastAsia="ru-RU"/>
        </w:rPr>
        <w:t xml:space="preserve"> </w:t>
      </w:r>
      <w:r w:rsidRPr="002F6E03">
        <w:rPr>
          <w:rFonts w:ascii="Century" w:eastAsia="Times New Roman" w:hAnsi="Century" w:cs="Times New Roman"/>
          <w:b/>
          <w:bCs/>
          <w:color w:val="000000"/>
          <w:sz w:val="28"/>
          <w:szCs w:val="28"/>
          <w:lang w:eastAsia="ru-RU"/>
        </w:rPr>
        <w:t>И</w:t>
      </w:r>
      <w:r w:rsidR="00FF1F26">
        <w:rPr>
          <w:rFonts w:ascii="Century" w:eastAsia="Times New Roman" w:hAnsi="Century" w:cs="Times New Roman"/>
          <w:b/>
          <w:bCs/>
          <w:color w:val="000000"/>
          <w:sz w:val="28"/>
          <w:szCs w:val="28"/>
          <w:lang w:eastAsia="ru-RU"/>
        </w:rPr>
        <w:t xml:space="preserve"> </w:t>
      </w:r>
      <w:r w:rsidRPr="002F6E03">
        <w:rPr>
          <w:rFonts w:ascii="Century" w:eastAsia="Times New Roman" w:hAnsi="Century" w:cs="Times New Roman"/>
          <w:b/>
          <w:bCs/>
          <w:color w:val="000000"/>
          <w:sz w:val="28"/>
          <w:szCs w:val="28"/>
          <w:lang w:eastAsia="ru-RU"/>
        </w:rPr>
        <w:t>Л</w:t>
      </w:r>
      <w:r w:rsidR="00FF1F26">
        <w:rPr>
          <w:rFonts w:ascii="Century" w:eastAsia="Times New Roman" w:hAnsi="Century" w:cs="Times New Roman"/>
          <w:b/>
          <w:bCs/>
          <w:color w:val="000000"/>
          <w:sz w:val="28"/>
          <w:szCs w:val="28"/>
          <w:lang w:eastAsia="ru-RU"/>
        </w:rPr>
        <w:t xml:space="preserve"> </w:t>
      </w:r>
      <w:r w:rsidRPr="002F6E03">
        <w:rPr>
          <w:rFonts w:ascii="Century" w:eastAsia="Times New Roman" w:hAnsi="Century" w:cs="Times New Roman"/>
          <w:b/>
          <w:bCs/>
          <w:color w:val="000000"/>
          <w:sz w:val="28"/>
          <w:szCs w:val="28"/>
          <w:lang w:eastAsia="ru-RU"/>
        </w:rPr>
        <w:t>А:</w:t>
      </w:r>
    </w:p>
    <w:p w14:paraId="77A79725" w14:textId="0712B041" w:rsidR="00323F91" w:rsidRPr="002F6E03" w:rsidRDefault="00323F91" w:rsidP="00C26EC8">
      <w:pPr>
        <w:shd w:val="clear" w:color="auto" w:fill="FFFFFF"/>
        <w:spacing w:after="0" w:line="240" w:lineRule="auto"/>
        <w:jc w:val="both"/>
        <w:rPr>
          <w:rFonts w:ascii="Century" w:eastAsia="Times New Roman" w:hAnsi="Century" w:cs="Times New Roman"/>
          <w:color w:val="000000"/>
          <w:sz w:val="28"/>
          <w:szCs w:val="28"/>
          <w:lang w:eastAsia="ru-RU"/>
        </w:rPr>
      </w:pPr>
      <w:r w:rsidRPr="002F6E03">
        <w:rPr>
          <w:rFonts w:ascii="Century" w:eastAsia="Times New Roman" w:hAnsi="Century" w:cs="Times New Roman"/>
          <w:b/>
          <w:bCs/>
          <w:color w:val="000000"/>
          <w:sz w:val="28"/>
          <w:szCs w:val="28"/>
          <w:lang w:eastAsia="ru-RU"/>
        </w:rPr>
        <w:t>1.</w:t>
      </w:r>
      <w:r w:rsidR="00FF1F26">
        <w:rPr>
          <w:rFonts w:ascii="Century" w:eastAsia="Times New Roman" w:hAnsi="Century" w:cs="Times New Roman"/>
          <w:b/>
          <w:bCs/>
          <w:color w:val="000000"/>
          <w:sz w:val="28"/>
          <w:szCs w:val="28"/>
          <w:lang w:eastAsia="ru-RU"/>
        </w:rPr>
        <w:tab/>
      </w:r>
      <w:r w:rsidRPr="002F6E03">
        <w:rPr>
          <w:rFonts w:ascii="Century" w:eastAsia="Times New Roman" w:hAnsi="Century" w:cs="Times New Roman"/>
          <w:color w:val="000000"/>
          <w:sz w:val="28"/>
          <w:szCs w:val="28"/>
          <w:lang w:eastAsia="ru-RU"/>
        </w:rPr>
        <w:t xml:space="preserve">Затвердити </w:t>
      </w:r>
      <w:r w:rsidR="000E0354" w:rsidRPr="002F6E03">
        <w:rPr>
          <w:rFonts w:ascii="Century" w:eastAsia="Times New Roman" w:hAnsi="Century" w:cs="Times New Roman"/>
          <w:color w:val="000000"/>
          <w:sz w:val="28"/>
          <w:szCs w:val="28"/>
          <w:lang w:eastAsia="ru-RU"/>
        </w:rPr>
        <w:t xml:space="preserve">Положення про порядок призначення на посаду керівників комунальних закладів культури Городоцької міської ради  Львівської області за результатами конкурсного відбору </w:t>
      </w:r>
      <w:r w:rsidRPr="002F6E03">
        <w:rPr>
          <w:rFonts w:ascii="Century" w:eastAsia="Times New Roman" w:hAnsi="Century" w:cs="Times New Roman"/>
          <w:color w:val="000000"/>
          <w:sz w:val="28"/>
          <w:szCs w:val="28"/>
          <w:lang w:eastAsia="ru-RU"/>
        </w:rPr>
        <w:t>(</w:t>
      </w:r>
      <w:r w:rsidR="00F60A59">
        <w:rPr>
          <w:rFonts w:ascii="Century" w:eastAsia="Times New Roman" w:hAnsi="Century" w:cs="Times New Roman"/>
          <w:color w:val="000000"/>
          <w:sz w:val="28"/>
          <w:szCs w:val="28"/>
          <w:lang w:eastAsia="ru-RU"/>
        </w:rPr>
        <w:t>у додатку</w:t>
      </w:r>
      <w:r w:rsidRPr="002F6E03">
        <w:rPr>
          <w:rFonts w:ascii="Century" w:eastAsia="Times New Roman" w:hAnsi="Century" w:cs="Times New Roman"/>
          <w:color w:val="000000"/>
          <w:sz w:val="28"/>
          <w:szCs w:val="28"/>
          <w:lang w:eastAsia="ru-RU"/>
        </w:rPr>
        <w:t>)</w:t>
      </w:r>
      <w:r w:rsidR="008A62AA" w:rsidRPr="002F6E03">
        <w:rPr>
          <w:rFonts w:ascii="Century" w:eastAsia="Times New Roman" w:hAnsi="Century" w:cs="Times New Roman"/>
          <w:color w:val="000000"/>
          <w:sz w:val="28"/>
          <w:szCs w:val="28"/>
          <w:lang w:eastAsia="ru-RU"/>
        </w:rPr>
        <w:t>.</w:t>
      </w:r>
      <w:r w:rsidRPr="002F6E03">
        <w:rPr>
          <w:rFonts w:ascii="Century" w:eastAsia="Times New Roman" w:hAnsi="Century" w:cs="Times New Roman"/>
          <w:color w:val="000000"/>
          <w:sz w:val="28"/>
          <w:szCs w:val="28"/>
          <w:lang w:eastAsia="ru-RU"/>
        </w:rPr>
        <w:t xml:space="preserve"> </w:t>
      </w:r>
    </w:p>
    <w:p w14:paraId="735E55EF" w14:textId="6F25586E" w:rsidR="00323F91" w:rsidRPr="002F6E03" w:rsidRDefault="0097187C" w:rsidP="00C26EC8">
      <w:pPr>
        <w:shd w:val="clear" w:color="auto" w:fill="FFFFFF"/>
        <w:spacing w:after="0" w:line="240" w:lineRule="auto"/>
        <w:jc w:val="both"/>
        <w:rPr>
          <w:rFonts w:ascii="Century" w:eastAsia="Times New Roman" w:hAnsi="Century" w:cs="Times New Roman"/>
          <w:color w:val="000000"/>
          <w:sz w:val="28"/>
          <w:szCs w:val="28"/>
          <w:lang w:eastAsia="ru-RU"/>
        </w:rPr>
      </w:pPr>
      <w:r w:rsidRPr="002F6E03">
        <w:rPr>
          <w:rFonts w:ascii="Century" w:eastAsia="Times New Roman" w:hAnsi="Century" w:cs="Times New Roman"/>
          <w:b/>
          <w:color w:val="000000"/>
          <w:sz w:val="28"/>
          <w:szCs w:val="28"/>
          <w:lang w:eastAsia="ru-RU"/>
        </w:rPr>
        <w:t>2</w:t>
      </w:r>
      <w:r w:rsidRPr="002F6E03">
        <w:rPr>
          <w:rFonts w:ascii="Century" w:eastAsia="Times New Roman" w:hAnsi="Century" w:cs="Times New Roman"/>
          <w:color w:val="000000"/>
          <w:sz w:val="28"/>
          <w:szCs w:val="28"/>
          <w:lang w:eastAsia="ru-RU"/>
        </w:rPr>
        <w:t>.</w:t>
      </w:r>
      <w:r w:rsidR="00FF1F26">
        <w:rPr>
          <w:rFonts w:ascii="Century" w:eastAsia="Times New Roman" w:hAnsi="Century" w:cs="Times New Roman"/>
          <w:color w:val="000000"/>
          <w:sz w:val="28"/>
          <w:szCs w:val="28"/>
          <w:lang w:eastAsia="ru-RU"/>
        </w:rPr>
        <w:tab/>
      </w:r>
      <w:r w:rsidRPr="002F6E03">
        <w:rPr>
          <w:rFonts w:ascii="Century" w:eastAsia="Times New Roman" w:hAnsi="Century" w:cs="Times New Roman"/>
          <w:color w:val="000000"/>
          <w:sz w:val="28"/>
          <w:szCs w:val="28"/>
          <w:lang w:eastAsia="ru-RU"/>
        </w:rPr>
        <w:t>Уповноважити  гуманітарне  управління Городоцької міської ради (</w:t>
      </w:r>
      <w:proofErr w:type="spellStart"/>
      <w:r w:rsidRPr="002F6E03">
        <w:rPr>
          <w:rFonts w:ascii="Century" w:eastAsia="Times New Roman" w:hAnsi="Century" w:cs="Times New Roman"/>
          <w:color w:val="000000"/>
          <w:sz w:val="28"/>
          <w:szCs w:val="28"/>
          <w:lang w:eastAsia="ru-RU"/>
        </w:rPr>
        <w:t>І.Яскевич</w:t>
      </w:r>
      <w:proofErr w:type="spellEnd"/>
      <w:r w:rsidRPr="002F6E03">
        <w:rPr>
          <w:rFonts w:ascii="Century" w:eastAsia="Times New Roman" w:hAnsi="Century" w:cs="Times New Roman"/>
          <w:color w:val="000000"/>
          <w:sz w:val="28"/>
          <w:szCs w:val="28"/>
          <w:lang w:eastAsia="ru-RU"/>
        </w:rPr>
        <w:t>)</w:t>
      </w:r>
      <w:r w:rsidR="00F079EB" w:rsidRPr="002F6E03">
        <w:rPr>
          <w:rFonts w:ascii="Century" w:eastAsia="Times New Roman" w:hAnsi="Century" w:cs="Times New Roman"/>
          <w:color w:val="000000"/>
          <w:sz w:val="28"/>
          <w:szCs w:val="28"/>
          <w:lang w:eastAsia="ru-RU"/>
        </w:rPr>
        <w:t xml:space="preserve"> </w:t>
      </w:r>
      <w:r w:rsidR="002D0403" w:rsidRPr="002F6E03">
        <w:rPr>
          <w:rFonts w:ascii="Century" w:eastAsia="Times New Roman" w:hAnsi="Century" w:cs="Times New Roman"/>
          <w:color w:val="000000"/>
          <w:sz w:val="28"/>
          <w:szCs w:val="28"/>
          <w:lang w:eastAsia="ru-RU"/>
        </w:rPr>
        <w:t>приймати рішення про</w:t>
      </w:r>
      <w:r w:rsidRPr="002F6E03">
        <w:rPr>
          <w:rFonts w:ascii="Century" w:eastAsia="Times New Roman" w:hAnsi="Century" w:cs="Times New Roman"/>
          <w:color w:val="000000"/>
          <w:sz w:val="28"/>
          <w:szCs w:val="28"/>
          <w:lang w:eastAsia="ru-RU"/>
        </w:rPr>
        <w:t xml:space="preserve"> проведення конкурсного відбору на посади керівників зак</w:t>
      </w:r>
      <w:r w:rsidR="000E0354" w:rsidRPr="002F6E03">
        <w:rPr>
          <w:rFonts w:ascii="Century" w:eastAsia="Times New Roman" w:hAnsi="Century" w:cs="Times New Roman"/>
          <w:color w:val="000000"/>
          <w:sz w:val="28"/>
          <w:szCs w:val="28"/>
          <w:lang w:eastAsia="ru-RU"/>
        </w:rPr>
        <w:t>ладів культури</w:t>
      </w:r>
      <w:r w:rsidRPr="002F6E03">
        <w:rPr>
          <w:rFonts w:ascii="Century" w:eastAsia="Times New Roman" w:hAnsi="Century" w:cs="Times New Roman"/>
          <w:color w:val="000000"/>
          <w:sz w:val="28"/>
          <w:szCs w:val="28"/>
          <w:lang w:eastAsia="ru-RU"/>
        </w:rPr>
        <w:t>, затверд</w:t>
      </w:r>
      <w:r w:rsidR="000E0354" w:rsidRPr="002F6E03">
        <w:rPr>
          <w:rFonts w:ascii="Century" w:eastAsia="Times New Roman" w:hAnsi="Century" w:cs="Times New Roman"/>
          <w:color w:val="000000"/>
          <w:sz w:val="28"/>
          <w:szCs w:val="28"/>
          <w:lang w:eastAsia="ru-RU"/>
        </w:rPr>
        <w:t>жувати склад конкурсної комісії</w:t>
      </w:r>
      <w:r w:rsidRPr="002F6E03">
        <w:rPr>
          <w:rFonts w:ascii="Century" w:eastAsia="Times New Roman" w:hAnsi="Century" w:cs="Times New Roman"/>
          <w:color w:val="000000"/>
          <w:sz w:val="28"/>
          <w:szCs w:val="28"/>
          <w:lang w:eastAsia="ru-RU"/>
        </w:rPr>
        <w:t xml:space="preserve"> </w:t>
      </w:r>
      <w:r w:rsidR="002D0403" w:rsidRPr="002F6E03">
        <w:rPr>
          <w:rFonts w:ascii="Century" w:eastAsia="Times New Roman" w:hAnsi="Century" w:cs="Times New Roman"/>
          <w:color w:val="000000"/>
          <w:sz w:val="28"/>
          <w:szCs w:val="28"/>
          <w:lang w:eastAsia="ru-RU"/>
        </w:rPr>
        <w:t>та укладати строкові трудові догово</w:t>
      </w:r>
      <w:r w:rsidR="000E0354" w:rsidRPr="002F6E03">
        <w:rPr>
          <w:rFonts w:ascii="Century" w:eastAsia="Times New Roman" w:hAnsi="Century" w:cs="Times New Roman"/>
          <w:color w:val="000000"/>
          <w:sz w:val="28"/>
          <w:szCs w:val="28"/>
          <w:lang w:eastAsia="ru-RU"/>
        </w:rPr>
        <w:t xml:space="preserve">ри (контракти) з керівниками </w:t>
      </w:r>
      <w:r w:rsidR="00AA6372" w:rsidRPr="002F6E03">
        <w:rPr>
          <w:rFonts w:ascii="Century" w:eastAsia="Times New Roman" w:hAnsi="Century" w:cs="Times New Roman"/>
          <w:color w:val="000000"/>
          <w:sz w:val="28"/>
          <w:szCs w:val="28"/>
          <w:lang w:eastAsia="ru-RU"/>
        </w:rPr>
        <w:t xml:space="preserve">закладів </w:t>
      </w:r>
      <w:r w:rsidR="000E0354" w:rsidRPr="002F6E03">
        <w:rPr>
          <w:rFonts w:ascii="Century" w:eastAsia="Times New Roman" w:hAnsi="Century" w:cs="Times New Roman"/>
          <w:color w:val="000000"/>
          <w:sz w:val="28"/>
          <w:szCs w:val="28"/>
          <w:lang w:eastAsia="ru-RU"/>
        </w:rPr>
        <w:t>культури</w:t>
      </w:r>
      <w:r w:rsidR="002D0403" w:rsidRPr="002F6E03">
        <w:rPr>
          <w:rFonts w:ascii="Century" w:eastAsia="Times New Roman" w:hAnsi="Century" w:cs="Times New Roman"/>
          <w:color w:val="000000"/>
          <w:sz w:val="28"/>
          <w:szCs w:val="28"/>
          <w:lang w:eastAsia="ru-RU"/>
        </w:rPr>
        <w:t xml:space="preserve"> Городоцької міської ради. </w:t>
      </w:r>
    </w:p>
    <w:p w14:paraId="05139675" w14:textId="06BE5DFD" w:rsidR="005C6282" w:rsidRPr="002F6E03" w:rsidRDefault="002D0403" w:rsidP="00C26EC8">
      <w:pPr>
        <w:spacing w:after="0" w:line="240" w:lineRule="auto"/>
        <w:jc w:val="both"/>
        <w:rPr>
          <w:rFonts w:ascii="Century" w:eastAsia="Times New Roman" w:hAnsi="Century" w:cs="Times New Roman"/>
          <w:sz w:val="28"/>
          <w:szCs w:val="28"/>
          <w:lang w:eastAsia="ru-RU"/>
        </w:rPr>
      </w:pPr>
      <w:r w:rsidRPr="002F6E03">
        <w:rPr>
          <w:rFonts w:ascii="Century" w:eastAsia="Times New Roman" w:hAnsi="Century" w:cs="Times New Roman"/>
          <w:b/>
          <w:sz w:val="28"/>
          <w:szCs w:val="28"/>
          <w:lang w:eastAsia="ru-RU"/>
        </w:rPr>
        <w:t>3</w:t>
      </w:r>
      <w:r w:rsidR="008A62AA" w:rsidRPr="002F6E03">
        <w:rPr>
          <w:rFonts w:ascii="Century" w:eastAsia="Times New Roman" w:hAnsi="Century" w:cs="Times New Roman"/>
          <w:sz w:val="28"/>
          <w:szCs w:val="28"/>
          <w:lang w:eastAsia="ru-RU"/>
        </w:rPr>
        <w:t>.</w:t>
      </w:r>
      <w:r w:rsidR="00FF1F26">
        <w:rPr>
          <w:rFonts w:ascii="Century" w:eastAsia="Times New Roman" w:hAnsi="Century" w:cs="Times New Roman"/>
          <w:sz w:val="28"/>
          <w:szCs w:val="28"/>
          <w:lang w:eastAsia="ru-RU"/>
        </w:rPr>
        <w:tab/>
      </w:r>
      <w:r w:rsidR="00323F91" w:rsidRPr="002F6E03">
        <w:rPr>
          <w:rFonts w:ascii="Century" w:eastAsia="Times New Roman" w:hAnsi="Century" w:cs="Times New Roman"/>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w:t>
      </w:r>
      <w:proofErr w:type="spellStart"/>
      <w:r w:rsidR="00323F91" w:rsidRPr="002F6E03">
        <w:rPr>
          <w:rFonts w:ascii="Century" w:eastAsia="Times New Roman" w:hAnsi="Century" w:cs="Times New Roman"/>
          <w:sz w:val="28"/>
          <w:szCs w:val="28"/>
          <w:lang w:eastAsia="ru-RU"/>
        </w:rPr>
        <w:t>В.Маковецький</w:t>
      </w:r>
      <w:proofErr w:type="spellEnd"/>
      <w:r w:rsidR="00323F91" w:rsidRPr="002F6E03">
        <w:rPr>
          <w:rFonts w:ascii="Century" w:eastAsia="Times New Roman" w:hAnsi="Century" w:cs="Times New Roman"/>
          <w:sz w:val="28"/>
          <w:szCs w:val="28"/>
          <w:lang w:eastAsia="ru-RU"/>
        </w:rPr>
        <w:t>)</w:t>
      </w:r>
      <w:r w:rsidR="005C6282" w:rsidRPr="002F6E03">
        <w:rPr>
          <w:rFonts w:ascii="Century" w:eastAsia="Times New Roman" w:hAnsi="Century" w:cs="Times New Roman"/>
          <w:sz w:val="28"/>
          <w:szCs w:val="28"/>
          <w:lang w:eastAsia="ru-RU"/>
        </w:rPr>
        <w:t>.</w:t>
      </w:r>
    </w:p>
    <w:p w14:paraId="5B7FB7E1" w14:textId="456278C4" w:rsidR="00323F91" w:rsidRDefault="00323F91" w:rsidP="00C26EC8">
      <w:pPr>
        <w:spacing w:after="0" w:line="240" w:lineRule="auto"/>
        <w:rPr>
          <w:rFonts w:ascii="Century" w:eastAsia="Times New Roman" w:hAnsi="Century" w:cs="Times New Roman"/>
          <w:sz w:val="28"/>
          <w:szCs w:val="28"/>
          <w:lang w:eastAsia="ru-RU"/>
        </w:rPr>
      </w:pPr>
    </w:p>
    <w:p w14:paraId="6DBFD769" w14:textId="77777777" w:rsidR="00F60A59" w:rsidRPr="002F6E03" w:rsidRDefault="00F60A59" w:rsidP="00C26EC8">
      <w:pPr>
        <w:spacing w:after="0" w:line="240" w:lineRule="auto"/>
        <w:rPr>
          <w:rFonts w:ascii="Century" w:eastAsia="Times New Roman" w:hAnsi="Century" w:cs="Times New Roman"/>
          <w:sz w:val="28"/>
          <w:szCs w:val="28"/>
          <w:lang w:eastAsia="ru-RU"/>
        </w:rPr>
      </w:pPr>
    </w:p>
    <w:p w14:paraId="12FD4D03" w14:textId="43D0549E" w:rsidR="00F079EB" w:rsidRPr="002F6E03" w:rsidRDefault="00323F91" w:rsidP="00C26EC8">
      <w:pPr>
        <w:spacing w:after="0" w:line="240" w:lineRule="auto"/>
        <w:rPr>
          <w:rFonts w:ascii="Century" w:eastAsia="Times New Roman" w:hAnsi="Century" w:cs="Times New Roman"/>
          <w:b/>
          <w:sz w:val="28"/>
          <w:szCs w:val="28"/>
          <w:lang w:eastAsia="ru-RU"/>
        </w:rPr>
      </w:pPr>
      <w:r w:rsidRPr="002F6E03">
        <w:rPr>
          <w:rFonts w:ascii="Century" w:eastAsia="Times New Roman" w:hAnsi="Century" w:cs="Times New Roman"/>
          <w:b/>
          <w:sz w:val="28"/>
          <w:szCs w:val="28"/>
          <w:lang w:eastAsia="ru-RU"/>
        </w:rPr>
        <w:t xml:space="preserve">Міський голова                                                      </w:t>
      </w:r>
      <w:r w:rsidR="00FF1F26">
        <w:rPr>
          <w:rFonts w:ascii="Century" w:eastAsia="Times New Roman" w:hAnsi="Century" w:cs="Times New Roman"/>
          <w:b/>
          <w:sz w:val="28"/>
          <w:szCs w:val="28"/>
          <w:lang w:eastAsia="ru-RU"/>
        </w:rPr>
        <w:t>Володимир РЕМЕНЯК</w:t>
      </w:r>
      <w:r w:rsidR="00F079EB" w:rsidRPr="002F6E03">
        <w:rPr>
          <w:rFonts w:ascii="Century" w:eastAsia="Times New Roman" w:hAnsi="Century" w:cs="Times New Roman"/>
          <w:b/>
          <w:sz w:val="28"/>
          <w:szCs w:val="28"/>
          <w:lang w:eastAsia="ru-RU"/>
        </w:rPr>
        <w:br w:type="page"/>
      </w:r>
    </w:p>
    <w:p w14:paraId="1A802FD4" w14:textId="77777777" w:rsidR="00C26EC8" w:rsidRPr="00FF1F26" w:rsidRDefault="00C26EC8" w:rsidP="00F60A59">
      <w:pPr>
        <w:spacing w:after="0" w:line="240" w:lineRule="auto"/>
        <w:ind w:left="5387"/>
        <w:rPr>
          <w:rFonts w:ascii="Century" w:hAnsi="Century" w:cs="Times New Roman"/>
          <w:bCs/>
          <w:sz w:val="28"/>
          <w:szCs w:val="28"/>
        </w:rPr>
      </w:pPr>
      <w:r w:rsidRPr="00FF1F26">
        <w:rPr>
          <w:rFonts w:ascii="Century" w:hAnsi="Century" w:cs="Times New Roman"/>
          <w:b/>
          <w:sz w:val="28"/>
          <w:szCs w:val="28"/>
        </w:rPr>
        <w:lastRenderedPageBreak/>
        <w:t>ЗАТВЕРДЖЕНО</w:t>
      </w:r>
      <w:r w:rsidRPr="00FF1F26">
        <w:rPr>
          <w:rFonts w:ascii="Century" w:hAnsi="Century" w:cs="Times New Roman"/>
          <w:bCs/>
          <w:sz w:val="28"/>
          <w:szCs w:val="28"/>
        </w:rPr>
        <w:t>:</w:t>
      </w:r>
    </w:p>
    <w:p w14:paraId="179A2500" w14:textId="14D58F0C" w:rsidR="00C26EC8" w:rsidRPr="00FF1F26" w:rsidRDefault="00C26EC8" w:rsidP="00F60A59">
      <w:pPr>
        <w:spacing w:after="0" w:line="240" w:lineRule="auto"/>
        <w:ind w:left="5387"/>
        <w:rPr>
          <w:rFonts w:ascii="Century" w:hAnsi="Century" w:cs="Times New Roman"/>
          <w:bCs/>
          <w:sz w:val="28"/>
          <w:szCs w:val="28"/>
        </w:rPr>
      </w:pPr>
      <w:r w:rsidRPr="00FF1F26">
        <w:rPr>
          <w:rFonts w:ascii="Century" w:hAnsi="Century" w:cs="Times New Roman"/>
          <w:bCs/>
          <w:sz w:val="28"/>
          <w:szCs w:val="28"/>
        </w:rPr>
        <w:t>рішенням сесії Городоцької міської ради</w:t>
      </w:r>
      <w:r w:rsidR="00FF1F26">
        <w:rPr>
          <w:rFonts w:ascii="Century" w:hAnsi="Century" w:cs="Times New Roman"/>
          <w:bCs/>
          <w:sz w:val="28"/>
          <w:szCs w:val="28"/>
        </w:rPr>
        <w:t xml:space="preserve"> Львівської області</w:t>
      </w:r>
    </w:p>
    <w:p w14:paraId="0F8A1D70" w14:textId="262C594C" w:rsidR="00C26EC8" w:rsidRPr="00FF1F26" w:rsidRDefault="00C26EC8" w:rsidP="00F60A59">
      <w:pPr>
        <w:spacing w:after="0" w:line="240" w:lineRule="auto"/>
        <w:ind w:left="5387"/>
        <w:rPr>
          <w:rFonts w:ascii="Century" w:hAnsi="Century" w:cs="Times New Roman"/>
          <w:bCs/>
          <w:sz w:val="28"/>
          <w:szCs w:val="28"/>
        </w:rPr>
      </w:pPr>
      <w:r w:rsidRPr="00FF1F26">
        <w:rPr>
          <w:rFonts w:ascii="Century" w:hAnsi="Century" w:cs="Times New Roman"/>
          <w:bCs/>
          <w:sz w:val="28"/>
          <w:szCs w:val="28"/>
        </w:rPr>
        <w:t>27.05.2021</w:t>
      </w:r>
      <w:r w:rsidR="00FF1F26">
        <w:rPr>
          <w:rFonts w:ascii="Century" w:hAnsi="Century" w:cs="Times New Roman"/>
          <w:bCs/>
          <w:sz w:val="28"/>
          <w:szCs w:val="28"/>
        </w:rPr>
        <w:t xml:space="preserve"> </w:t>
      </w:r>
      <w:r w:rsidRPr="00FF1F26">
        <w:rPr>
          <w:rFonts w:ascii="Century" w:hAnsi="Century" w:cs="Times New Roman"/>
          <w:bCs/>
          <w:sz w:val="28"/>
          <w:szCs w:val="28"/>
        </w:rPr>
        <w:t xml:space="preserve">№ </w:t>
      </w:r>
      <w:r w:rsidR="00F60A59">
        <w:rPr>
          <w:rFonts w:ascii="Century" w:hAnsi="Century" w:cs="Times New Roman"/>
          <w:bCs/>
          <w:sz w:val="28"/>
          <w:szCs w:val="28"/>
        </w:rPr>
        <w:t>1413</w:t>
      </w:r>
    </w:p>
    <w:p w14:paraId="4097FA26" w14:textId="77777777" w:rsidR="00C26EC8" w:rsidRPr="002F6E03" w:rsidRDefault="00C26EC8" w:rsidP="00F60A59">
      <w:pPr>
        <w:spacing w:after="0" w:line="240" w:lineRule="auto"/>
        <w:ind w:left="5387"/>
        <w:jc w:val="center"/>
        <w:rPr>
          <w:rFonts w:ascii="Century" w:hAnsi="Century" w:cs="Times New Roman"/>
          <w:b/>
          <w:sz w:val="28"/>
          <w:szCs w:val="28"/>
        </w:rPr>
      </w:pPr>
    </w:p>
    <w:p w14:paraId="216460F1" w14:textId="77777777" w:rsidR="00C26EC8" w:rsidRPr="002F6E03" w:rsidRDefault="00C26EC8" w:rsidP="00C26EC8">
      <w:pPr>
        <w:spacing w:after="0" w:line="240" w:lineRule="auto"/>
        <w:jc w:val="center"/>
        <w:rPr>
          <w:rFonts w:ascii="Century" w:hAnsi="Century" w:cs="Times New Roman"/>
          <w:b/>
          <w:sz w:val="28"/>
          <w:szCs w:val="28"/>
        </w:rPr>
      </w:pPr>
    </w:p>
    <w:p w14:paraId="22E7CEED" w14:textId="77777777" w:rsidR="00C26EC8" w:rsidRPr="002F6E03" w:rsidRDefault="00C26EC8" w:rsidP="00C26EC8">
      <w:pPr>
        <w:spacing w:after="0" w:line="240" w:lineRule="auto"/>
        <w:jc w:val="center"/>
        <w:rPr>
          <w:rFonts w:ascii="Century" w:hAnsi="Century" w:cs="Times New Roman"/>
          <w:b/>
          <w:sz w:val="28"/>
          <w:szCs w:val="28"/>
        </w:rPr>
      </w:pPr>
      <w:r w:rsidRPr="002F6E03">
        <w:rPr>
          <w:rFonts w:ascii="Century" w:hAnsi="Century" w:cs="Times New Roman"/>
          <w:b/>
          <w:sz w:val="28"/>
          <w:szCs w:val="28"/>
        </w:rPr>
        <w:t>Положення про порядок</w:t>
      </w:r>
    </w:p>
    <w:p w14:paraId="31FA179D" w14:textId="77777777" w:rsidR="00C26EC8" w:rsidRPr="002F6E03" w:rsidRDefault="00C26EC8" w:rsidP="00C26EC8">
      <w:pPr>
        <w:spacing w:after="0" w:line="240" w:lineRule="auto"/>
        <w:jc w:val="center"/>
        <w:rPr>
          <w:rFonts w:ascii="Century" w:hAnsi="Century" w:cs="Times New Roman"/>
          <w:b/>
          <w:sz w:val="28"/>
          <w:szCs w:val="28"/>
        </w:rPr>
      </w:pPr>
      <w:r w:rsidRPr="002F6E03">
        <w:rPr>
          <w:rFonts w:ascii="Century" w:hAnsi="Century" w:cs="Times New Roman"/>
          <w:b/>
          <w:sz w:val="28"/>
          <w:szCs w:val="28"/>
        </w:rPr>
        <w:t>призначення на посаду керівників комунальних закладів культури Городоцької міської ради Львівської області</w:t>
      </w:r>
    </w:p>
    <w:p w14:paraId="6268C0BE" w14:textId="77777777" w:rsidR="00C26EC8" w:rsidRPr="002F6E03" w:rsidRDefault="00C26EC8" w:rsidP="00C26EC8">
      <w:pPr>
        <w:spacing w:after="0" w:line="240" w:lineRule="auto"/>
        <w:jc w:val="center"/>
        <w:rPr>
          <w:rFonts w:ascii="Century" w:hAnsi="Century" w:cs="Times New Roman"/>
          <w:b/>
          <w:sz w:val="28"/>
          <w:szCs w:val="28"/>
        </w:rPr>
      </w:pPr>
      <w:r w:rsidRPr="002F6E03">
        <w:rPr>
          <w:rFonts w:ascii="Century" w:hAnsi="Century" w:cs="Times New Roman"/>
          <w:b/>
          <w:sz w:val="28"/>
          <w:szCs w:val="28"/>
        </w:rPr>
        <w:t>за результатами конкурсного відбору</w:t>
      </w:r>
    </w:p>
    <w:p w14:paraId="67B729A3" w14:textId="77777777" w:rsidR="00C26EC8" w:rsidRPr="002F6E03" w:rsidRDefault="00C26EC8" w:rsidP="00C26EC8">
      <w:pPr>
        <w:spacing w:after="0" w:line="240" w:lineRule="auto"/>
        <w:jc w:val="center"/>
        <w:rPr>
          <w:rFonts w:ascii="Century" w:hAnsi="Century" w:cs="Times New Roman"/>
          <w:b/>
          <w:sz w:val="28"/>
          <w:szCs w:val="28"/>
        </w:rPr>
      </w:pPr>
    </w:p>
    <w:p w14:paraId="78C552A4"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1. Це Положення визначає механізм призначення на посаду керівників комунальних закладів культури,</w:t>
      </w:r>
      <w:r w:rsidRPr="002F6E03">
        <w:rPr>
          <w:rFonts w:ascii="Century" w:hAnsi="Century" w:cs="Times New Roman"/>
          <w:color w:val="333333"/>
          <w:sz w:val="28"/>
          <w:szCs w:val="28"/>
          <w:bdr w:val="none" w:sz="0" w:space="0" w:color="auto" w:frame="1"/>
          <w:shd w:val="clear" w:color="auto" w:fill="FFFFFF"/>
        </w:rPr>
        <w:t xml:space="preserve"> </w:t>
      </w:r>
      <w:r w:rsidRPr="002F6E03">
        <w:rPr>
          <w:rFonts w:ascii="Century" w:hAnsi="Century" w:cs="Times New Roman"/>
          <w:sz w:val="28"/>
          <w:szCs w:val="28"/>
        </w:rPr>
        <w:t> розроблене  відповідно до вимог  ст.21. Закону України «Про культуру» та Закону України «Про місцеве самоврядування в Україні».</w:t>
      </w:r>
    </w:p>
    <w:p w14:paraId="45004428"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2. Керівником комунального закладу культури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p>
    <w:p w14:paraId="36437FA2"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3. Призначення керівників закладів культури здійснюється за результатами конкурсного відбору на заміщення вакантної посади керівника закладу культури, що проводиться відповідно до цього Положення, шляхом укладання контракту строком на п’ять років.</w:t>
      </w:r>
    </w:p>
    <w:p w14:paraId="5684402B"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4. Підставою для проведення конкурсного відбору на заміщення вакантної посади керівника закладу культури є:</w:t>
      </w:r>
    </w:p>
    <w:p w14:paraId="2A9E950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утворення нового закладу культури;</w:t>
      </w:r>
    </w:p>
    <w:p w14:paraId="20C8EEF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наявність вакантної посади керівника закладу культури;</w:t>
      </w:r>
    </w:p>
    <w:p w14:paraId="57851C8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припинення (розірвання) трудового договору (контракту) з керівником закладу культури.</w:t>
      </w:r>
    </w:p>
    <w:p w14:paraId="28A43ED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5. Не може бути призначена на посаду керівника закладу культури особа, яка:</w:t>
      </w:r>
    </w:p>
    <w:p w14:paraId="400C5344"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за рішенням суду визнана недієздатною або її дієздатність обмежена;</w:t>
      </w:r>
    </w:p>
    <w:p w14:paraId="33E32D4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14:paraId="2D4C9A8A"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є близькою особою або членом сім’ї керівника Органу управління комунального закладу культури.</w:t>
      </w:r>
    </w:p>
    <w:p w14:paraId="6ED17E3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 Кандидатів на посаду керівника закладу культури визначає конкурсна комісія на заміщення вакантної посади керівника закладу культури (далі – конкурсна комісія) за результатами відкритого та публічного конкурсного відбору на зайняття цієї посади.</w:t>
      </w:r>
    </w:p>
    <w:p w14:paraId="75E4EFC1"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lastRenderedPageBreak/>
        <w:t>6.1. Конкурсний відбір на заміщення вакантної посади керівника закладу культури складається з таких етапів:</w:t>
      </w:r>
    </w:p>
    <w:p w14:paraId="6ACEBA38"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оголошення конкурсу на заміщення посади керівника закладу культури;</w:t>
      </w:r>
    </w:p>
    <w:p w14:paraId="17CAE0F8"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формування складу конкурсної комісії;</w:t>
      </w:r>
    </w:p>
    <w:p w14:paraId="5D254FDA"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подання документів кандидатами на заміщення посади керівника закладу культури;</w:t>
      </w:r>
    </w:p>
    <w:p w14:paraId="7B753C2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відбір кандидатів на заміщення посади керівника закладу культури;</w:t>
      </w:r>
    </w:p>
    <w:p w14:paraId="5B919BD4"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ухвалення рішення про визначення переможця конкурсу;</w:t>
      </w:r>
    </w:p>
    <w:p w14:paraId="7C13F10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-укладення контракту з переможцем конкурсу на посаду керівника закладу культури.</w:t>
      </w:r>
    </w:p>
    <w:p w14:paraId="241176C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6.2. Організацію та проведення конкурсного відбору на заміщення вакантної посади керівника закладу культури, а також роботу конкурсної комісії забезпечує Орган управління, що проводить конкурсний добір.</w:t>
      </w:r>
    </w:p>
    <w:p w14:paraId="4D075C3B"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6.3. Орган управління оголошує про проведення конкурсного відбору на посаду керівника закладу культури не пізніш як за два місяці до завершення строку повноважень керівника закладу культури або впродовж семи днів з дня дострокового припинення його повноважень.</w:t>
      </w:r>
    </w:p>
    <w:p w14:paraId="2E6A216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6.4. Орган управління розміщує оголошення про конкурсний відбір в офіційних друкованих виданнях, на офіційному веб-сайті засновника та може поширювати в будь-який інший спосіб.</w:t>
      </w:r>
    </w:p>
    <w:p w14:paraId="388FF0F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6.5. Оголошення про конкурсний відбір на посаду керівника закладу культури має містити інформацію про дату початку приймання документів, дату початку формування конкурсної комісії, умови, строки проведення конкурсу та вимоги до кандидатів.</w:t>
      </w:r>
    </w:p>
    <w:p w14:paraId="051CF6D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7. Конкурсна комісія складається не менше 6 членів.</w:t>
      </w:r>
    </w:p>
    <w:p w14:paraId="4335B91F"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7.1.Персональний склад конкурсної комісії та зміни до нього (за потреби) затверджує орган управління. Персональний склад конкурсної комісії формується не пізніше 30 днів після оголошення конкурсного відбору на посаду керівника закладу культури.</w:t>
      </w:r>
    </w:p>
    <w:p w14:paraId="7F0BA423"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7.2. Орган управління, громадські організації у сфері культури відповідного функціонального спрямування, члени трудового колективу подають по три кандидатури до складу конкурсної комісії.</w:t>
      </w:r>
    </w:p>
    <w:p w14:paraId="7CA4D6A9"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7.3. Кандидатури до складу конкурсної комісії від трудового колективу обираються на загальних зборах трудового колективу.</w:t>
      </w:r>
    </w:p>
    <w:p w14:paraId="5ACC0CA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7.4. Громадські організації у сфері культури відповідного функціонального спрямування подають по три кандидатури органу управління, який шляхом жеребкування визначає трьох кандидатів до складу конкурсної комісії.</w:t>
      </w:r>
    </w:p>
    <w:p w14:paraId="610E34D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7.5. Члени конкурсної комісії мають бути неупередженими та незалежними. Не допускається втручання в діяльність конкурсної </w:t>
      </w:r>
      <w:r w:rsidRPr="002F6E03">
        <w:rPr>
          <w:rFonts w:ascii="Century" w:hAnsi="Century" w:cs="Times New Roman"/>
          <w:sz w:val="28"/>
          <w:szCs w:val="28"/>
        </w:rPr>
        <w:lastRenderedPageBreak/>
        <w:t>комісії будь-яких органів влади, а також учасників конкурсу. Членами конкурсної комісії можуть бути:</w:t>
      </w:r>
    </w:p>
    <w:p w14:paraId="790EE616"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незалежні фахівці у сфері культури, публічного або бізнес-адміністрування;</w:t>
      </w:r>
    </w:p>
    <w:p w14:paraId="4B9DD81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члени професійних, творчих спілок, об’єднань, асоціацій або організацій у сфері культури ;</w:t>
      </w:r>
    </w:p>
    <w:p w14:paraId="0178058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члени міжнародних об’єднань, асоціацій, організацій у сферах культури.</w:t>
      </w:r>
    </w:p>
    <w:p w14:paraId="7479131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7.6. Членом конкурсної комісії не може бути особа, яка:</w:t>
      </w:r>
    </w:p>
    <w:p w14:paraId="63DD32CA"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за рішенням суду визнана недієздатною або її дієздатність обмежена;</w:t>
      </w:r>
    </w:p>
    <w:p w14:paraId="37F25D01"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14:paraId="67E6BF3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є близькою особою або членом сім’ї учасника конкурсу чи Органу управління;</w:t>
      </w:r>
    </w:p>
    <w:p w14:paraId="1A4352C4"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є членом трудового колективу закладу культури, на посаду керівника якого проводиться конкурс.</w:t>
      </w:r>
    </w:p>
    <w:p w14:paraId="23CAE73F"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7.7. Конкурсна комісія вважається повноважною у разі затвердження в її складі не менше шести осіб;</w:t>
      </w:r>
    </w:p>
    <w:p w14:paraId="3A161EA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7.8.Орган управління 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 які підписують усі члени конкурсної комісії;</w:t>
      </w:r>
    </w:p>
    <w:p w14:paraId="7DA29A12"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7.9. Голова конкурсної комісії обирається членами конкурсної комісії з їх числа та проводить засідання конкурсної комісії.</w:t>
      </w:r>
    </w:p>
    <w:p w14:paraId="61FDA79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 Усі зацікавлені особи можуть взяти участь у конкурсі на посаду керівника комунального закладу культури.</w:t>
      </w:r>
    </w:p>
    <w:p w14:paraId="5B1319DB"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8.1. Особа, яка бере участь у конкурсі на посаду керівника закладу культури, упродовж 30 днів з дня оголошення конкурсу на посаду керівника закладу культури подає такі документи:</w:t>
      </w:r>
    </w:p>
    <w:p w14:paraId="06D3C3C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заяву про участь у конкурсі на посаду керівника закладу культури з наданням згоди на обробку персональних даних відповідно до Закону України «Про захист персональних даних»;</w:t>
      </w:r>
    </w:p>
    <w:p w14:paraId="050A34E9"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14:paraId="739C880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копію документа, що посвідчує особу, копії документів про вищу освіту;</w:t>
      </w:r>
    </w:p>
    <w:p w14:paraId="571BC6B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два рекомендаційні листи довільної форми;</w:t>
      </w:r>
    </w:p>
    <w:p w14:paraId="5FA347A6"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lastRenderedPageBreak/>
        <w:t>- мотиваційний лист довільної форми.</w:t>
      </w:r>
    </w:p>
    <w:p w14:paraId="16009E1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Зазначені документи надсилаються на поштову ( електронну ) адресу Органу управління або подаються особисто.</w:t>
      </w:r>
    </w:p>
    <w:p w14:paraId="30BDE30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8.2. Особа яка претендує на посаду керівника закладу культури може надати інші документи, які, на її думку, підтверджують її професійні чи моральні якості.</w:t>
      </w:r>
    </w:p>
    <w:p w14:paraId="7FBC2583"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8.3. Особа, яка подає документи, відповідає за достовірність поданої інформації.</w:t>
      </w:r>
    </w:p>
    <w:p w14:paraId="6FF810D7"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8.4. Упродовж трьох робочих днів після закінчення строку подання документів для участі в конкурсі на посаду керівника закладу культури Орган управління оприлюднює подані документи, визначені у пункті 8.1. даного Порядку, на своєму офіційному веб-сайті відповідно до Закону України «Про захист персональних даних».</w:t>
      </w:r>
    </w:p>
    <w:p w14:paraId="1AAB0ADC"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8.5. Усі зацікавлені особи протягом семи днів з дня оприлюднення відомостей про кандидатів на посаду керівника закладу культури можуть подавати пропозиції та зауваження щодо кандидатур на електронну пошту Органу управління, які передаються конкурсній комісії.</w:t>
      </w:r>
    </w:p>
    <w:p w14:paraId="2ECC4C0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8.6. Під час проведення конкурсу на посаду керівника закладу культури обробка персональних даних учасників здійснюється відповідно до Закону України «Про захист персональних даних».</w:t>
      </w:r>
    </w:p>
    <w:p w14:paraId="6E8E560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9. Конкурсний відбір на посаду керівника закладу культури проводиться публічно.</w:t>
      </w:r>
    </w:p>
    <w:p w14:paraId="65882DE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9.1. Орган управління забезпечує відео- та </w:t>
      </w:r>
      <w:proofErr w:type="spellStart"/>
      <w:r w:rsidRPr="002F6E03">
        <w:rPr>
          <w:rFonts w:ascii="Century" w:hAnsi="Century" w:cs="Times New Roman"/>
          <w:sz w:val="28"/>
          <w:szCs w:val="28"/>
        </w:rPr>
        <w:t>аудіофіксацію</w:t>
      </w:r>
      <w:proofErr w:type="spellEnd"/>
      <w:r w:rsidRPr="002F6E03">
        <w:rPr>
          <w:rFonts w:ascii="Century" w:hAnsi="Century" w:cs="Times New Roman"/>
          <w:sz w:val="28"/>
          <w:szCs w:val="28"/>
        </w:rPr>
        <w:t xml:space="preserve"> всіх засідань конкурсної комісії та розміщує матеріали засідань конкурсної комісії на своєму офіційному веб-сайті.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на посаду керівника закладу культури, під час якої публічно презентуються запропоновані проекти програм розвитку закладу культури на один і п’ять років.</w:t>
      </w:r>
    </w:p>
    <w:p w14:paraId="3456CB0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9.2. Орган управління не пізніш як за 10 днів до дня проведення першого засідання конкурсної комісії повідомляє кандидатів на заміщення посади керівника закладу культури про час та місце проведення засідання конкурсної комісії.</w:t>
      </w:r>
    </w:p>
    <w:p w14:paraId="00B74434"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9.3. За клопотанням члена конкурсної комісії Орган управління забезпечує участь кандидата на посаду керівника закладу культури у засіданнях конкурсної комісії в режимі відеоконференції. Відповідне клопотання подається не пізніш як за три дні до початку засідання конкурсної комісії на посаду керівника закладу культури;</w:t>
      </w:r>
    </w:p>
    <w:p w14:paraId="11C03A03"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9.4. Конкурсна комісія проводить перше засідання через 10 днів після закінчення строку приймання документів на посаду керівника закладу культури.</w:t>
      </w:r>
    </w:p>
    <w:p w14:paraId="167E44A2"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lastRenderedPageBreak/>
        <w:t>9.5. На першому засіданні конкурсна комісія розглядає документи, подані кандидатами на посаду керівника закладу культури, на відповідність кваліфікаційним вимогам. Результати розгляду невідкладно повідомляються кандидатам електронною поштою чи іншим засобом зв’язку, зазначеним в автобіографії.</w:t>
      </w:r>
    </w:p>
    <w:p w14:paraId="051BBB08"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9.6. Особа не допускається до участі у відборі кандидатів на посаду керівника закладу культури у разі невідповідності вимогам, зазначеним у пунктах 2 та 5 цього Положення, за рішенням конкурсної комісії на заміщення вакантної посади керівника закладу культури.</w:t>
      </w:r>
    </w:p>
    <w:p w14:paraId="13E2D84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9.7. На другому засіданні конкурсна комісія проводить співбесіду з кандидатами на посаду керівника закладу культури, під час якої заслуховує публічні презентації проектів програм розвитку закладу культури на один і п’ять років.</w:t>
      </w:r>
    </w:p>
    <w:p w14:paraId="008F8D4C"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9.8. Допоміжними критеріями під час голосування на користь кандидатів на посаду керівника закладу культури є:</w:t>
      </w:r>
    </w:p>
    <w:p w14:paraId="1E2C5D9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післядипломна освіта у галузі управління;</w:t>
      </w:r>
    </w:p>
    <w:p w14:paraId="2710065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ступінь МВА (</w:t>
      </w:r>
      <w:proofErr w:type="spellStart"/>
      <w:r w:rsidRPr="002F6E03">
        <w:rPr>
          <w:rFonts w:ascii="Century" w:hAnsi="Century" w:cs="Times New Roman"/>
          <w:sz w:val="28"/>
          <w:szCs w:val="28"/>
        </w:rPr>
        <w:t>Master</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of</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Business</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Administration</w:t>
      </w:r>
      <w:proofErr w:type="spellEnd"/>
      <w:r w:rsidRPr="002F6E03">
        <w:rPr>
          <w:rFonts w:ascii="Century" w:hAnsi="Century" w:cs="Times New Roman"/>
          <w:sz w:val="28"/>
          <w:szCs w:val="28"/>
        </w:rPr>
        <w:t>), MPA (</w:t>
      </w:r>
      <w:proofErr w:type="spellStart"/>
      <w:r w:rsidRPr="002F6E03">
        <w:rPr>
          <w:rFonts w:ascii="Century" w:hAnsi="Century" w:cs="Times New Roman"/>
          <w:sz w:val="28"/>
          <w:szCs w:val="28"/>
        </w:rPr>
        <w:t>Master</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of</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Public</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Administration</w:t>
      </w:r>
      <w:proofErr w:type="spellEnd"/>
      <w:r w:rsidRPr="002F6E03">
        <w:rPr>
          <w:rFonts w:ascii="Century" w:hAnsi="Century" w:cs="Times New Roman"/>
          <w:sz w:val="28"/>
          <w:szCs w:val="28"/>
        </w:rPr>
        <w:t>), MLA (</w:t>
      </w:r>
      <w:proofErr w:type="spellStart"/>
      <w:r w:rsidRPr="002F6E03">
        <w:rPr>
          <w:rFonts w:ascii="Century" w:hAnsi="Century" w:cs="Times New Roman"/>
          <w:sz w:val="28"/>
          <w:szCs w:val="28"/>
        </w:rPr>
        <w:t>Master</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of</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Liberal</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Arts</w:t>
      </w:r>
      <w:proofErr w:type="spellEnd"/>
      <w:r w:rsidRPr="002F6E03">
        <w:rPr>
          <w:rFonts w:ascii="Century" w:hAnsi="Century" w:cs="Times New Roman"/>
          <w:sz w:val="28"/>
          <w:szCs w:val="28"/>
        </w:rPr>
        <w:t>), магістр бізнес-адміністрування чи магістра державного управління;</w:t>
      </w:r>
    </w:p>
    <w:p w14:paraId="2CCF60EA"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науковий ступінь доктора філософії (кандидата наук) чи доктора наук;</w:t>
      </w:r>
    </w:p>
    <w:p w14:paraId="2AC5C4C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досвід роботи на керівних посадах в українських/міжнародних компаніях, установах, програмах, проектах у сфері культури;</w:t>
      </w:r>
    </w:p>
    <w:p w14:paraId="001AE2F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володіння офіційними мовами Європейського Союзу;</w:t>
      </w:r>
    </w:p>
    <w:p w14:paraId="2282851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досвід розроблення і реалізації інвестиційних та інноваційних проектів;</w:t>
      </w:r>
    </w:p>
    <w:p w14:paraId="0439596B"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схвальні відгуки в українських та іноземних галузевих засобах масової інформації;</w:t>
      </w:r>
    </w:p>
    <w:p w14:paraId="2728225B"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бездоганна ділова репутація.</w:t>
      </w:r>
    </w:p>
    <w:p w14:paraId="49BAD7A6"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9.9. Конкурсна комісія приймає рішення про визначення переможця конкурсу шляхом голосування та оприлюднює його на офіційному веб-сайті сільської ради, спосіб голосування визначається рішенням конкурсної комісії.</w:t>
      </w:r>
    </w:p>
    <w:p w14:paraId="1FEFC5F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9.10. Рішення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w:t>
      </w:r>
    </w:p>
    <w:p w14:paraId="4C89385E"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9.11. У разі виявлення фактів, що свідчать про конфлікт інтересів члена конкурсної комісії, такий член конкурсної комісії не бере участі в голосуванні.</w:t>
      </w:r>
    </w:p>
    <w:p w14:paraId="4744401F"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9.12. У разі відхилення конкурсною комісією всіх кандидатів на посаду керівника закладу культури або відсутності зацікавлених осіб до участі в конкурсі, конкурсна комісія проводить повторний конкурс на заміщення вакантної посади керівника закладу культури. </w:t>
      </w:r>
    </w:p>
    <w:p w14:paraId="205CB42A"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lastRenderedPageBreak/>
        <w:t xml:space="preserve">9.13. Підставою для призначення керівника закладу культури на посаду є підписання контракту. У даному контракті зазначається термін його дії. </w:t>
      </w:r>
    </w:p>
    <w:p w14:paraId="1F786D00"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9.14. Контракт з керівником закладу культури визначає основні вимоги до діяльності закладу культури, виконання яких є обов’язковим для керівника, та інші умови. Обов’язковими умовами контракту з керівником закладу культури є:</w:t>
      </w:r>
    </w:p>
    <w:p w14:paraId="69FA664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виконання програми розвитку закладу культури на один і п’ять років, що розглядалися на засіданні конкурсної комісії;</w:t>
      </w:r>
    </w:p>
    <w:p w14:paraId="46318981"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особливості порядку здійснення контролю за діяльністю закладу культури;</w:t>
      </w:r>
    </w:p>
    <w:p w14:paraId="7574F50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критерії оцінки праці керівника;</w:t>
      </w:r>
    </w:p>
    <w:p w14:paraId="22E9CFB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умови оплати праці керівника;</w:t>
      </w:r>
    </w:p>
    <w:p w14:paraId="7ED33B3B"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особливі підстави для дострокового розірвання контракту та відповідні наслідки для його сторін;</w:t>
      </w:r>
    </w:p>
    <w:p w14:paraId="089441C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9.15. Конкурс на заміщення вакантної посади керівника закладу культури визначається таким, що не відбувся, в разі, коли:</w:t>
      </w:r>
    </w:p>
    <w:p w14:paraId="3AABD572"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відсутні заяви про участь у конкурсному відбору;</w:t>
      </w:r>
    </w:p>
    <w:p w14:paraId="6D2836B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жоден з претендентів не пройшов конкурсного відбору;</w:t>
      </w:r>
    </w:p>
    <w:p w14:paraId="3AC76B6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конкурсною комісією не визначено претендента.</w:t>
      </w:r>
    </w:p>
    <w:p w14:paraId="0F6F804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9.16. Конкурсна процедура може не застосовуватися для призначення керівників комунальних закладів культури у територіальних громадах з населенням до 5 тисяч жителів.</w:t>
      </w:r>
    </w:p>
    <w:p w14:paraId="43989F99" w14:textId="77777777" w:rsidR="007B4CC5" w:rsidRPr="002F6E03" w:rsidRDefault="007B4CC5" w:rsidP="00C26EC8">
      <w:pPr>
        <w:spacing w:after="0" w:line="240" w:lineRule="auto"/>
        <w:jc w:val="center"/>
        <w:rPr>
          <w:rFonts w:ascii="Century" w:eastAsia="Times New Roman" w:hAnsi="Century" w:cs="Times New Roman"/>
          <w:b/>
          <w:sz w:val="28"/>
          <w:szCs w:val="28"/>
          <w:lang w:eastAsia="ru-RU"/>
        </w:rPr>
      </w:pPr>
    </w:p>
    <w:p w14:paraId="512F83D4" w14:textId="77777777" w:rsidR="00C26EC8" w:rsidRPr="002F6E03" w:rsidRDefault="00C26EC8" w:rsidP="00C26EC8">
      <w:pPr>
        <w:spacing w:after="0" w:line="240" w:lineRule="auto"/>
        <w:ind w:firstLine="708"/>
        <w:jc w:val="both"/>
        <w:rPr>
          <w:rFonts w:ascii="Century" w:eastAsia="Times New Roman" w:hAnsi="Century" w:cs="Times New Roman"/>
          <w:b/>
          <w:sz w:val="28"/>
          <w:szCs w:val="28"/>
          <w:lang w:eastAsia="ru-RU"/>
        </w:rPr>
      </w:pPr>
    </w:p>
    <w:p w14:paraId="26E12E4A" w14:textId="77777777" w:rsidR="00C26EC8" w:rsidRPr="002F6E03" w:rsidRDefault="00C26EC8" w:rsidP="00C26EC8">
      <w:pPr>
        <w:spacing w:after="0" w:line="240" w:lineRule="auto"/>
        <w:ind w:firstLine="708"/>
        <w:jc w:val="both"/>
        <w:rPr>
          <w:rFonts w:ascii="Century" w:eastAsia="Times New Roman" w:hAnsi="Century" w:cs="Times New Roman"/>
          <w:b/>
          <w:sz w:val="28"/>
          <w:szCs w:val="28"/>
          <w:lang w:eastAsia="ru-RU"/>
        </w:rPr>
      </w:pPr>
    </w:p>
    <w:p w14:paraId="27B9914B" w14:textId="73B7B9AC" w:rsidR="00C26EC8" w:rsidRPr="002F6E03" w:rsidRDefault="00C26EC8" w:rsidP="00FF1F26">
      <w:pPr>
        <w:spacing w:after="0" w:line="240" w:lineRule="auto"/>
        <w:jc w:val="both"/>
        <w:rPr>
          <w:rFonts w:ascii="Century" w:eastAsia="Times New Roman" w:hAnsi="Century" w:cs="Times New Roman"/>
          <w:b/>
          <w:sz w:val="28"/>
          <w:szCs w:val="28"/>
          <w:lang w:eastAsia="ru-RU"/>
        </w:rPr>
      </w:pPr>
      <w:r w:rsidRPr="002F6E03">
        <w:rPr>
          <w:rFonts w:ascii="Century" w:eastAsia="Times New Roman" w:hAnsi="Century" w:cs="Times New Roman"/>
          <w:b/>
          <w:sz w:val="28"/>
          <w:szCs w:val="28"/>
          <w:lang w:eastAsia="ru-RU"/>
        </w:rPr>
        <w:t xml:space="preserve">Секретар ради </w:t>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00F60A59">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Микола ЛУПІЙ</w:t>
      </w:r>
    </w:p>
    <w:sectPr w:rsidR="00C26EC8" w:rsidRPr="002F6E03" w:rsidSect="002F6E03">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63E90" w14:textId="77777777" w:rsidR="00000728" w:rsidRDefault="00000728" w:rsidP="002F6E03">
      <w:pPr>
        <w:spacing w:after="0" w:line="240" w:lineRule="auto"/>
      </w:pPr>
      <w:r>
        <w:separator/>
      </w:r>
    </w:p>
  </w:endnote>
  <w:endnote w:type="continuationSeparator" w:id="0">
    <w:p w14:paraId="301E18F7" w14:textId="77777777" w:rsidR="00000728" w:rsidRDefault="00000728" w:rsidP="002F6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CFA80" w14:textId="77777777" w:rsidR="00000728" w:rsidRDefault="00000728" w:rsidP="002F6E03">
      <w:pPr>
        <w:spacing w:after="0" w:line="240" w:lineRule="auto"/>
      </w:pPr>
      <w:r>
        <w:separator/>
      </w:r>
    </w:p>
  </w:footnote>
  <w:footnote w:type="continuationSeparator" w:id="0">
    <w:p w14:paraId="13805D0F" w14:textId="77777777" w:rsidR="00000728" w:rsidRDefault="00000728" w:rsidP="002F6E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272480"/>
      <w:docPartObj>
        <w:docPartGallery w:val="Page Numbers (Top of Page)"/>
        <w:docPartUnique/>
      </w:docPartObj>
    </w:sdtPr>
    <w:sdtEndPr/>
    <w:sdtContent>
      <w:p w14:paraId="2A4646EF" w14:textId="7D535852" w:rsidR="002F6E03" w:rsidRDefault="002F6E03">
        <w:pPr>
          <w:pStyle w:val="a6"/>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60B1A"/>
    <w:multiLevelType w:val="hybridMultilevel"/>
    <w:tmpl w:val="05B426DA"/>
    <w:lvl w:ilvl="0" w:tplc="FC560060">
      <w:start w:val="1"/>
      <w:numFmt w:val="decimal"/>
      <w:lvlText w:val="%1."/>
      <w:lvlJc w:val="left"/>
      <w:pPr>
        <w:ind w:left="1422" w:hanging="855"/>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0E6"/>
    <w:rsid w:val="00000728"/>
    <w:rsid w:val="0007478B"/>
    <w:rsid w:val="00081B62"/>
    <w:rsid w:val="000E0354"/>
    <w:rsid w:val="000F457C"/>
    <w:rsid w:val="002D0403"/>
    <w:rsid w:val="002D41B8"/>
    <w:rsid w:val="002E0F60"/>
    <w:rsid w:val="002F6E03"/>
    <w:rsid w:val="00323F91"/>
    <w:rsid w:val="00375E7B"/>
    <w:rsid w:val="00431165"/>
    <w:rsid w:val="004E5DBC"/>
    <w:rsid w:val="005470E7"/>
    <w:rsid w:val="005C6282"/>
    <w:rsid w:val="0064382E"/>
    <w:rsid w:val="007927A8"/>
    <w:rsid w:val="007B4CC5"/>
    <w:rsid w:val="00890D0C"/>
    <w:rsid w:val="008A62AA"/>
    <w:rsid w:val="00965815"/>
    <w:rsid w:val="0097187C"/>
    <w:rsid w:val="00994A03"/>
    <w:rsid w:val="00AA6372"/>
    <w:rsid w:val="00BD1C0B"/>
    <w:rsid w:val="00C26EC8"/>
    <w:rsid w:val="00DD5EC1"/>
    <w:rsid w:val="00E800E6"/>
    <w:rsid w:val="00F079EB"/>
    <w:rsid w:val="00F60A59"/>
    <w:rsid w:val="00FC53B1"/>
    <w:rsid w:val="00FF1F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93F33"/>
  <w15:docId w15:val="{F1B7507F-C162-46B3-9E9D-287F939A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F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F91"/>
    <w:pPr>
      <w:ind w:left="720"/>
      <w:contextualSpacing/>
    </w:pPr>
  </w:style>
  <w:style w:type="paragraph" w:styleId="a4">
    <w:name w:val="Balloon Text"/>
    <w:basedOn w:val="a"/>
    <w:link w:val="a5"/>
    <w:uiPriority w:val="99"/>
    <w:semiHidden/>
    <w:unhideWhenUsed/>
    <w:rsid w:val="005C628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C6282"/>
    <w:rPr>
      <w:rFonts w:ascii="Tahoma" w:hAnsi="Tahoma" w:cs="Tahoma"/>
      <w:sz w:val="16"/>
      <w:szCs w:val="16"/>
    </w:rPr>
  </w:style>
  <w:style w:type="paragraph" w:styleId="a6">
    <w:name w:val="header"/>
    <w:basedOn w:val="a"/>
    <w:link w:val="a7"/>
    <w:uiPriority w:val="99"/>
    <w:unhideWhenUsed/>
    <w:rsid w:val="002F6E03"/>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2F6E03"/>
  </w:style>
  <w:style w:type="paragraph" w:styleId="a8">
    <w:name w:val="footer"/>
    <w:basedOn w:val="a"/>
    <w:link w:val="a9"/>
    <w:uiPriority w:val="99"/>
    <w:unhideWhenUsed/>
    <w:rsid w:val="002F6E03"/>
    <w:pPr>
      <w:tabs>
        <w:tab w:val="center" w:pos="4819"/>
        <w:tab w:val="right" w:pos="9639"/>
      </w:tabs>
      <w:spacing w:after="0" w:line="240" w:lineRule="auto"/>
    </w:pPr>
  </w:style>
  <w:style w:type="character" w:customStyle="1" w:styleId="a9">
    <w:name w:val="Нижній колонтитул Знак"/>
    <w:basedOn w:val="a0"/>
    <w:link w:val="a8"/>
    <w:uiPriority w:val="99"/>
    <w:rsid w:val="002F6E03"/>
  </w:style>
  <w:style w:type="paragraph" w:customStyle="1" w:styleId="tc2">
    <w:name w:val="tc2"/>
    <w:basedOn w:val="a"/>
    <w:rsid w:val="00FF1F26"/>
    <w:pPr>
      <w:spacing w:after="0" w:line="300" w:lineRule="atLeast"/>
      <w:jc w:val="center"/>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36500">
      <w:bodyDiv w:val="1"/>
      <w:marLeft w:val="0"/>
      <w:marRight w:val="0"/>
      <w:marTop w:val="0"/>
      <w:marBottom w:val="0"/>
      <w:divBdr>
        <w:top w:val="none" w:sz="0" w:space="0" w:color="auto"/>
        <w:left w:val="none" w:sz="0" w:space="0" w:color="auto"/>
        <w:bottom w:val="none" w:sz="0" w:space="0" w:color="auto"/>
        <w:right w:val="none" w:sz="0" w:space="0" w:color="auto"/>
      </w:divBdr>
    </w:div>
    <w:div w:id="873888437">
      <w:bodyDiv w:val="1"/>
      <w:marLeft w:val="0"/>
      <w:marRight w:val="0"/>
      <w:marTop w:val="0"/>
      <w:marBottom w:val="0"/>
      <w:divBdr>
        <w:top w:val="none" w:sz="0" w:space="0" w:color="auto"/>
        <w:left w:val="none" w:sz="0" w:space="0" w:color="auto"/>
        <w:bottom w:val="none" w:sz="0" w:space="0" w:color="auto"/>
        <w:right w:val="none" w:sz="0" w:space="0" w:color="auto"/>
      </w:divBdr>
    </w:div>
    <w:div w:id="158309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7645B-5B6B-4EAC-BCF1-944A5AD4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9198</Words>
  <Characters>5243</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3</cp:revision>
  <cp:lastPrinted>2021-05-31T10:29:00Z</cp:lastPrinted>
  <dcterms:created xsi:type="dcterms:W3CDTF">2021-05-31T10:29:00Z</dcterms:created>
  <dcterms:modified xsi:type="dcterms:W3CDTF">2021-05-31T13:07:00Z</dcterms:modified>
</cp:coreProperties>
</file>